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ED6" w:rsidRPr="00D46ED6" w:rsidRDefault="00D46ED6" w:rsidP="00D46ED6">
      <w:pPr>
        <w:spacing w:before="100" w:beforeAutospacing="1" w:after="100" w:afterAutospacing="1" w:line="240" w:lineRule="auto"/>
        <w:rPr>
          <w:rFonts w:eastAsia="Times New Roman"/>
          <w:b/>
          <w:bCs/>
          <w:i/>
          <w:color w:val="92D050"/>
          <w:sz w:val="32"/>
          <w:szCs w:val="28"/>
          <w:lang w:eastAsia="en-GB"/>
        </w:rPr>
      </w:pPr>
      <w:r>
        <w:rPr>
          <w:rFonts w:eastAsia="Times New Roman"/>
          <w:b/>
          <w:bCs/>
          <w:i/>
          <w:noProof/>
          <w:color w:val="92D050"/>
          <w:sz w:val="32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-76200</wp:posOffset>
                </wp:positionV>
                <wp:extent cx="6067425" cy="1962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19621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A6B95" id="Rectangle 1" o:spid="_x0000_s1026" style="position:absolute;margin-left:-12.75pt;margin-top:-6pt;width:477.75pt;height:15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" filled="f" strokecolor="#243f60 [1604]" strokeweight="2pt"/>
            </w:pict>
          </mc:Fallback>
        </mc:AlternateContent>
      </w:r>
      <w:r w:rsidRPr="00D46ED6">
        <w:rPr>
          <w:rFonts w:eastAsia="Times New Roman"/>
          <w:b/>
          <w:bCs/>
          <w:i/>
          <w:color w:val="92D050"/>
          <w:sz w:val="32"/>
          <w:szCs w:val="28"/>
          <w:lang w:eastAsia="en-GB"/>
        </w:rPr>
        <w:t>HEADING AND SUPPORTING COPY</w:t>
      </w:r>
    </w:p>
    <w:p w:rsidR="00D46ED6" w:rsidRPr="008449A5" w:rsidRDefault="008449A5" w:rsidP="008449A5">
      <w:pPr>
        <w:spacing w:before="100" w:beforeAutospacing="1" w:after="100" w:afterAutospacing="1" w:line="240" w:lineRule="auto"/>
        <w:rPr>
          <w:rFonts w:eastAsia="Times New Roman"/>
          <w:b/>
          <w:bCs/>
          <w:color w:val="C00000"/>
          <w:sz w:val="24"/>
          <w:szCs w:val="28"/>
          <w:lang w:eastAsia="en-GB"/>
        </w:rPr>
      </w:pPr>
      <w:r>
        <w:rPr>
          <w:rFonts w:eastAsia="Times New Roman"/>
          <w:b/>
          <w:bCs/>
          <w:color w:val="C00000"/>
          <w:sz w:val="32"/>
          <w:szCs w:val="28"/>
          <w:lang w:eastAsia="en-GB"/>
        </w:rPr>
        <w:t>The sec</w:t>
      </w:r>
      <w:r w:rsidR="00781089">
        <w:rPr>
          <w:rFonts w:eastAsia="Times New Roman"/>
          <w:b/>
          <w:bCs/>
          <w:color w:val="C00000"/>
          <w:sz w:val="32"/>
          <w:szCs w:val="28"/>
          <w:lang w:eastAsia="en-GB"/>
        </w:rPr>
        <w:t>rets of</w:t>
      </w:r>
      <w:bookmarkStart w:id="0" w:name="_GoBack"/>
      <w:bookmarkEnd w:id="0"/>
      <w:r>
        <w:rPr>
          <w:rFonts w:eastAsia="Times New Roman"/>
          <w:b/>
          <w:bCs/>
          <w:color w:val="C00000"/>
          <w:sz w:val="32"/>
          <w:szCs w:val="28"/>
          <w:lang w:eastAsia="en-GB"/>
        </w:rPr>
        <w:t xml:space="preserve"> effective communications</w:t>
      </w:r>
      <w:r>
        <w:rPr>
          <w:rFonts w:eastAsia="Times New Roman"/>
          <w:b/>
          <w:bCs/>
          <w:color w:val="C00000"/>
          <w:sz w:val="32"/>
          <w:szCs w:val="28"/>
          <w:lang w:eastAsia="en-GB"/>
        </w:rPr>
        <w:br/>
      </w:r>
      <w:proofErr w:type="gramStart"/>
      <w:r w:rsidR="00D46ED6" w:rsidRPr="008449A5">
        <w:rPr>
          <w:rFonts w:eastAsia="Times New Roman"/>
          <w:b/>
          <w:bCs/>
          <w:color w:val="C00000"/>
          <w:sz w:val="24"/>
          <w:szCs w:val="28"/>
          <w:lang w:eastAsia="en-GB"/>
        </w:rPr>
        <w:t>Introducing</w:t>
      </w:r>
      <w:proofErr w:type="gramEnd"/>
      <w:r w:rsidR="00D46ED6" w:rsidRPr="008449A5">
        <w:rPr>
          <w:rFonts w:eastAsia="Times New Roman"/>
          <w:b/>
          <w:bCs/>
          <w:color w:val="C00000"/>
          <w:sz w:val="24"/>
          <w:szCs w:val="28"/>
          <w:lang w:eastAsia="en-GB"/>
        </w:rPr>
        <w:t xml:space="preserve"> the </w:t>
      </w:r>
      <w:proofErr w:type="spellStart"/>
      <w:r w:rsidR="00D46ED6" w:rsidRPr="008449A5">
        <w:rPr>
          <w:rFonts w:eastAsia="Times New Roman"/>
          <w:b/>
          <w:bCs/>
          <w:color w:val="C00000"/>
          <w:sz w:val="24"/>
          <w:szCs w:val="28"/>
          <w:lang w:eastAsia="en-GB"/>
        </w:rPr>
        <w:t>GovCom</w:t>
      </w:r>
      <w:proofErr w:type="spellEnd"/>
      <w:r w:rsidR="00D46ED6" w:rsidRPr="008449A5">
        <w:rPr>
          <w:rFonts w:eastAsia="Times New Roman"/>
          <w:b/>
          <w:bCs/>
          <w:color w:val="C00000"/>
          <w:sz w:val="24"/>
          <w:szCs w:val="28"/>
          <w:lang w:eastAsia="en-GB"/>
        </w:rPr>
        <w:t xml:space="preserve"> “Triple C Digital Audit.”</w:t>
      </w:r>
    </w:p>
    <w:p w:rsidR="00D46ED6" w:rsidRDefault="00D46ED6" w:rsidP="00D46ED6">
      <w:pPr>
        <w:spacing w:after="0" w:line="240" w:lineRule="auto"/>
        <w:contextualSpacing/>
        <w:rPr>
          <w:rFonts w:eastAsia="Times New Roman"/>
          <w:color w:val="666666"/>
          <w:szCs w:val="24"/>
          <w:lang w:eastAsia="en-GB"/>
        </w:rPr>
      </w:pPr>
      <w:r>
        <w:rPr>
          <w:rFonts w:eastAsia="Times New Roman"/>
          <w:color w:val="666666"/>
          <w:szCs w:val="24"/>
          <w:lang w:eastAsia="en-GB"/>
        </w:rPr>
        <w:t xml:space="preserve">Exclusive to </w:t>
      </w:r>
      <w:proofErr w:type="spellStart"/>
      <w:r>
        <w:rPr>
          <w:rFonts w:eastAsia="Times New Roman"/>
          <w:color w:val="666666"/>
          <w:szCs w:val="24"/>
          <w:lang w:eastAsia="en-GB"/>
        </w:rPr>
        <w:t>GovCom</w:t>
      </w:r>
      <w:proofErr w:type="spellEnd"/>
      <w:r>
        <w:rPr>
          <w:rFonts w:eastAsia="Times New Roman"/>
          <w:color w:val="666666"/>
          <w:szCs w:val="24"/>
          <w:lang w:eastAsia="en-GB"/>
        </w:rPr>
        <w:t xml:space="preserve">, the </w:t>
      </w:r>
      <w:r w:rsidRPr="00B930E3">
        <w:rPr>
          <w:rFonts w:eastAsia="Times New Roman"/>
          <w:color w:val="666666"/>
          <w:szCs w:val="24"/>
          <w:lang w:eastAsia="en-GB"/>
        </w:rPr>
        <w:t xml:space="preserve">Triple C </w:t>
      </w:r>
      <w:r w:rsidRPr="004E2098">
        <w:rPr>
          <w:rFonts w:eastAsia="Times New Roman"/>
          <w:color w:val="666666"/>
          <w:szCs w:val="24"/>
          <w:lang w:eastAsia="en-GB"/>
        </w:rPr>
        <w:t xml:space="preserve">Digital </w:t>
      </w:r>
      <w:r>
        <w:rPr>
          <w:rFonts w:eastAsia="Times New Roman"/>
          <w:color w:val="666666"/>
          <w:szCs w:val="24"/>
          <w:lang w:eastAsia="en-GB"/>
        </w:rPr>
        <w:t xml:space="preserve">Audit </w:t>
      </w:r>
      <w:r w:rsidRPr="00B930E3">
        <w:rPr>
          <w:rFonts w:eastAsia="Times New Roman"/>
          <w:color w:val="666666"/>
          <w:szCs w:val="24"/>
          <w:lang w:eastAsia="en-GB"/>
        </w:rPr>
        <w:t xml:space="preserve">assesses the efficiency </w:t>
      </w:r>
      <w:r>
        <w:rPr>
          <w:rFonts w:eastAsia="Times New Roman"/>
          <w:color w:val="666666"/>
          <w:szCs w:val="24"/>
          <w:lang w:eastAsia="en-GB"/>
        </w:rPr>
        <w:t xml:space="preserve">and effectiveness </w:t>
      </w:r>
      <w:r w:rsidRPr="00B930E3">
        <w:rPr>
          <w:rFonts w:eastAsia="Times New Roman"/>
          <w:color w:val="666666"/>
          <w:szCs w:val="24"/>
          <w:lang w:eastAsia="en-GB"/>
        </w:rPr>
        <w:t xml:space="preserve">of your </w:t>
      </w:r>
      <w:r>
        <w:rPr>
          <w:rFonts w:eastAsia="Times New Roman"/>
          <w:color w:val="666666"/>
          <w:szCs w:val="24"/>
          <w:lang w:eastAsia="en-GB"/>
        </w:rPr>
        <w:t xml:space="preserve">communications activity. </w:t>
      </w:r>
      <w:r w:rsidRPr="004E2098">
        <w:rPr>
          <w:rFonts w:eastAsia="Times New Roman"/>
          <w:color w:val="666666"/>
          <w:szCs w:val="24"/>
          <w:lang w:eastAsia="en-GB"/>
        </w:rPr>
        <w:t xml:space="preserve">Designed </w:t>
      </w:r>
      <w:r>
        <w:rPr>
          <w:rFonts w:eastAsia="Times New Roman"/>
          <w:color w:val="666666"/>
          <w:szCs w:val="24"/>
          <w:lang w:eastAsia="en-GB"/>
        </w:rPr>
        <w:t xml:space="preserve">for government </w:t>
      </w:r>
      <w:r w:rsidRPr="004E2098">
        <w:rPr>
          <w:rFonts w:eastAsia="Times New Roman"/>
          <w:color w:val="666666"/>
          <w:szCs w:val="24"/>
          <w:lang w:eastAsia="en-GB"/>
        </w:rPr>
        <w:t xml:space="preserve">by </w:t>
      </w:r>
      <w:proofErr w:type="spellStart"/>
      <w:r w:rsidRPr="004E2098">
        <w:rPr>
          <w:rFonts w:eastAsia="Times New Roman"/>
          <w:color w:val="666666"/>
          <w:szCs w:val="24"/>
          <w:lang w:eastAsia="en-GB"/>
        </w:rPr>
        <w:t>GovCom</w:t>
      </w:r>
      <w:proofErr w:type="spellEnd"/>
      <w:r w:rsidRPr="004E2098">
        <w:rPr>
          <w:rFonts w:eastAsia="Times New Roman"/>
          <w:color w:val="666666"/>
          <w:szCs w:val="24"/>
          <w:lang w:eastAsia="en-GB"/>
        </w:rPr>
        <w:t xml:space="preserve"> CEO</w:t>
      </w:r>
      <w:r>
        <w:rPr>
          <w:rFonts w:eastAsia="Times New Roman"/>
          <w:color w:val="666666"/>
          <w:szCs w:val="24"/>
          <w:lang w:eastAsia="en-GB"/>
        </w:rPr>
        <w:t xml:space="preserve"> Alun Probert, this </w:t>
      </w:r>
      <w:r w:rsidRPr="004E2098">
        <w:rPr>
          <w:rFonts w:eastAsia="Times New Roman"/>
          <w:color w:val="666666"/>
          <w:szCs w:val="24"/>
          <w:lang w:eastAsia="en-GB"/>
        </w:rPr>
        <w:t>au</w:t>
      </w:r>
      <w:r>
        <w:rPr>
          <w:rFonts w:eastAsia="Times New Roman"/>
          <w:color w:val="666666"/>
          <w:szCs w:val="24"/>
          <w:lang w:eastAsia="en-GB"/>
        </w:rPr>
        <w:t xml:space="preserve">dit is an effective health check of your current communications tools, systems and processes. The audit will help eliminate duplication and waste, providing solutions to </w:t>
      </w:r>
      <w:r w:rsidRPr="004E2098">
        <w:rPr>
          <w:rFonts w:eastAsia="Times New Roman"/>
          <w:color w:val="666666"/>
          <w:szCs w:val="24"/>
          <w:lang w:eastAsia="en-GB"/>
        </w:rPr>
        <w:t xml:space="preserve">the most commonly asked questions. </w:t>
      </w:r>
    </w:p>
    <w:p w:rsidR="00D46ED6" w:rsidRPr="00D46ED6" w:rsidRDefault="00D46ED6" w:rsidP="00D46ED6">
      <w:pPr>
        <w:spacing w:before="100" w:beforeAutospacing="1" w:after="100" w:afterAutospacing="1" w:line="240" w:lineRule="auto"/>
        <w:rPr>
          <w:rFonts w:eastAsia="Times New Roman"/>
          <w:b/>
          <w:bCs/>
          <w:i/>
          <w:color w:val="92D050"/>
          <w:sz w:val="32"/>
          <w:szCs w:val="28"/>
          <w:lang w:eastAsia="en-GB"/>
        </w:rPr>
      </w:pPr>
      <w:r>
        <w:rPr>
          <w:rFonts w:eastAsia="Times New Roman"/>
          <w:b/>
          <w:bCs/>
          <w:i/>
          <w:noProof/>
          <w:color w:val="92D050"/>
          <w:sz w:val="32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228600</wp:posOffset>
                </wp:positionV>
                <wp:extent cx="6010275" cy="62007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75" cy="62007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0D6500" id="Rectangle 2" o:spid="_x0000_s1026" style="position:absolute;margin-left:-11.25pt;margin-top:18pt;width:473.25pt;height:488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" filled="f" strokecolor="#243f60 [1604]" strokeweight="2pt"/>
            </w:pict>
          </mc:Fallback>
        </mc:AlternateContent>
      </w:r>
      <w:r w:rsidRPr="00D46ED6">
        <w:rPr>
          <w:rFonts w:eastAsia="Times New Roman"/>
          <w:b/>
          <w:bCs/>
          <w:i/>
          <w:color w:val="92D050"/>
          <w:sz w:val="32"/>
          <w:szCs w:val="28"/>
          <w:lang w:eastAsia="en-GB"/>
        </w:rPr>
        <w:t>BODY COPY</w:t>
      </w:r>
    </w:p>
    <w:p w:rsidR="00D46ED6" w:rsidRPr="00B930E3" w:rsidRDefault="00D46ED6" w:rsidP="00D46ED6">
      <w:pPr>
        <w:spacing w:after="100" w:afterAutospacing="1" w:line="240" w:lineRule="auto"/>
        <w:contextualSpacing/>
        <w:rPr>
          <w:rFonts w:ascii="Trebuchet MS" w:eastAsia="Times New Roman" w:hAnsi="Trebuchet MS"/>
          <w:color w:val="666666"/>
          <w:szCs w:val="24"/>
          <w:lang w:eastAsia="en-GB"/>
        </w:rPr>
      </w:pPr>
      <w:r w:rsidRPr="004E2098">
        <w:rPr>
          <w:rFonts w:eastAsia="Times New Roman"/>
          <w:color w:val="CC0000"/>
          <w:szCs w:val="24"/>
          <w:lang w:eastAsia="en-GB"/>
        </w:rPr>
        <w:t xml:space="preserve"> </w:t>
      </w:r>
      <w:r w:rsidRPr="00B930E3">
        <w:rPr>
          <w:rFonts w:eastAsia="Times New Roman"/>
          <w:color w:val="CC0000"/>
          <w:szCs w:val="24"/>
          <w:lang w:eastAsia="en-GB"/>
        </w:rPr>
        <w:t>“Why do</w:t>
      </w:r>
      <w:r w:rsidRPr="004E2098">
        <w:rPr>
          <w:rFonts w:eastAsia="Times New Roman"/>
          <w:color w:val="CC0000"/>
          <w:szCs w:val="24"/>
          <w:lang w:eastAsia="en-GB"/>
        </w:rPr>
        <w:t xml:space="preserve"> we have so many websites</w:t>
      </w:r>
      <w:r w:rsidRPr="00B930E3">
        <w:rPr>
          <w:rFonts w:eastAsia="Times New Roman"/>
          <w:color w:val="CC0000"/>
          <w:szCs w:val="24"/>
          <w:lang w:eastAsia="en-GB"/>
        </w:rPr>
        <w:t>?”</w:t>
      </w: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666666"/>
          <w:szCs w:val="24"/>
          <w:lang w:eastAsia="en-GB"/>
        </w:rPr>
      </w:pPr>
    </w:p>
    <w:p w:rsidR="00D46ED6" w:rsidRPr="004E2098" w:rsidRDefault="00D46ED6" w:rsidP="00D46ED6">
      <w:pPr>
        <w:spacing w:after="100" w:afterAutospacing="1" w:line="240" w:lineRule="auto"/>
        <w:contextualSpacing/>
        <w:rPr>
          <w:rFonts w:eastAsia="Times New Roman"/>
          <w:color w:val="666666"/>
          <w:szCs w:val="24"/>
          <w:lang w:eastAsia="en-GB"/>
        </w:rPr>
      </w:pPr>
      <w:r>
        <w:rPr>
          <w:rFonts w:eastAsia="Times New Roman"/>
          <w:color w:val="666666"/>
          <w:szCs w:val="24"/>
          <w:lang w:eastAsia="en-GB"/>
        </w:rPr>
        <w:t>T</w:t>
      </w:r>
      <w:r w:rsidRPr="004E2098">
        <w:rPr>
          <w:rFonts w:eastAsia="Times New Roman"/>
          <w:color w:val="666666"/>
          <w:szCs w:val="24"/>
          <w:lang w:eastAsia="en-GB"/>
        </w:rPr>
        <w:t>he existence of multipl</w:t>
      </w:r>
      <w:r>
        <w:rPr>
          <w:rFonts w:eastAsia="Times New Roman"/>
          <w:color w:val="666666"/>
          <w:szCs w:val="24"/>
          <w:lang w:eastAsia="en-GB"/>
        </w:rPr>
        <w:t xml:space="preserve">e sites using duplicate </w:t>
      </w:r>
      <w:r w:rsidRPr="004E2098">
        <w:rPr>
          <w:rFonts w:eastAsia="Times New Roman"/>
          <w:color w:val="666666"/>
          <w:szCs w:val="24"/>
          <w:lang w:eastAsia="en-GB"/>
        </w:rPr>
        <w:t>licenc</w:t>
      </w:r>
      <w:r>
        <w:rPr>
          <w:rFonts w:eastAsia="Times New Roman"/>
          <w:color w:val="666666"/>
          <w:szCs w:val="24"/>
          <w:lang w:eastAsia="en-GB"/>
        </w:rPr>
        <w:t xml:space="preserve">es adds cost and </w:t>
      </w:r>
      <w:r w:rsidRPr="004E2098">
        <w:rPr>
          <w:rFonts w:eastAsia="Times New Roman"/>
          <w:color w:val="666666"/>
          <w:szCs w:val="24"/>
          <w:lang w:eastAsia="en-GB"/>
        </w:rPr>
        <w:t xml:space="preserve">impedes </w:t>
      </w:r>
      <w:r>
        <w:rPr>
          <w:rFonts w:eastAsia="Times New Roman"/>
          <w:color w:val="666666"/>
          <w:szCs w:val="24"/>
          <w:lang w:eastAsia="en-GB"/>
        </w:rPr>
        <w:t>service delivery</w:t>
      </w:r>
      <w:r w:rsidRPr="004E2098">
        <w:rPr>
          <w:rFonts w:eastAsia="Times New Roman"/>
          <w:color w:val="666666"/>
          <w:szCs w:val="24"/>
          <w:lang w:eastAsia="en-GB"/>
        </w:rPr>
        <w:t>.</w:t>
      </w:r>
      <w:r>
        <w:rPr>
          <w:rFonts w:eastAsia="Times New Roman"/>
          <w:color w:val="666666"/>
          <w:szCs w:val="24"/>
          <w:lang w:eastAsia="en-GB"/>
        </w:rPr>
        <w:t xml:space="preserve"> With a clear customer focus, our audit findings will unlock savings and efficiencies in creating the optimal publishing portfolio.</w:t>
      </w: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CC0000"/>
          <w:szCs w:val="24"/>
          <w:lang w:eastAsia="en-GB"/>
        </w:rPr>
      </w:pPr>
    </w:p>
    <w:p w:rsidR="00D46ED6" w:rsidRPr="00B930E3" w:rsidRDefault="00D46ED6" w:rsidP="00D46ED6">
      <w:pPr>
        <w:spacing w:after="100" w:afterAutospacing="1" w:line="240" w:lineRule="auto"/>
        <w:contextualSpacing/>
        <w:rPr>
          <w:rFonts w:ascii="Trebuchet MS" w:eastAsia="Times New Roman" w:hAnsi="Trebuchet MS"/>
          <w:color w:val="666666"/>
          <w:szCs w:val="24"/>
          <w:lang w:eastAsia="en-GB"/>
        </w:rPr>
      </w:pPr>
      <w:r w:rsidRPr="004E2098">
        <w:rPr>
          <w:rFonts w:eastAsia="Times New Roman"/>
          <w:color w:val="CC0000"/>
          <w:szCs w:val="24"/>
          <w:lang w:eastAsia="en-GB"/>
        </w:rPr>
        <w:t>“How do we know if our communications are working?”</w:t>
      </w: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666666"/>
          <w:szCs w:val="24"/>
          <w:lang w:eastAsia="en-GB"/>
        </w:rPr>
      </w:pPr>
    </w:p>
    <w:p w:rsidR="00D46ED6" w:rsidRPr="004E2098" w:rsidRDefault="00D46ED6" w:rsidP="00D46ED6">
      <w:pPr>
        <w:spacing w:after="100" w:afterAutospacing="1" w:line="240" w:lineRule="auto"/>
        <w:contextualSpacing/>
        <w:rPr>
          <w:rFonts w:eastAsia="Times New Roman"/>
          <w:color w:val="666666"/>
          <w:szCs w:val="24"/>
          <w:lang w:eastAsia="en-GB"/>
        </w:rPr>
      </w:pPr>
      <w:r w:rsidRPr="004E2098">
        <w:rPr>
          <w:rFonts w:eastAsia="Times New Roman"/>
          <w:color w:val="666666"/>
          <w:szCs w:val="24"/>
          <w:lang w:eastAsia="en-GB"/>
        </w:rPr>
        <w:t>The digital age has seen</w:t>
      </w:r>
      <w:r>
        <w:rPr>
          <w:rFonts w:eastAsia="Times New Roman"/>
          <w:color w:val="666666"/>
          <w:szCs w:val="24"/>
          <w:lang w:eastAsia="en-GB"/>
        </w:rPr>
        <w:t xml:space="preserve"> a shift from </w:t>
      </w:r>
      <w:r w:rsidRPr="004E2098">
        <w:rPr>
          <w:rFonts w:eastAsia="Times New Roman"/>
          <w:color w:val="666666"/>
          <w:szCs w:val="24"/>
          <w:lang w:eastAsia="en-GB"/>
        </w:rPr>
        <w:t xml:space="preserve">reliance on printed questionnaires and focus groups, </w:t>
      </w:r>
      <w:r>
        <w:rPr>
          <w:rFonts w:eastAsia="Times New Roman"/>
          <w:color w:val="666666"/>
          <w:szCs w:val="24"/>
          <w:lang w:eastAsia="en-GB"/>
        </w:rPr>
        <w:t>with progressive organisations n</w:t>
      </w:r>
      <w:r w:rsidRPr="004E2098">
        <w:rPr>
          <w:rFonts w:eastAsia="Times New Roman"/>
          <w:color w:val="666666"/>
          <w:szCs w:val="24"/>
          <w:lang w:eastAsia="en-GB"/>
        </w:rPr>
        <w:t>ow abl</w:t>
      </w:r>
      <w:r>
        <w:rPr>
          <w:rFonts w:eastAsia="Times New Roman"/>
          <w:color w:val="666666"/>
          <w:szCs w:val="24"/>
          <w:lang w:eastAsia="en-GB"/>
        </w:rPr>
        <w:t xml:space="preserve">e to receive regular </w:t>
      </w:r>
      <w:r w:rsidRPr="004E2098">
        <w:rPr>
          <w:rFonts w:eastAsia="Times New Roman"/>
          <w:color w:val="666666"/>
          <w:szCs w:val="24"/>
          <w:lang w:eastAsia="en-GB"/>
        </w:rPr>
        <w:t xml:space="preserve">tailored feedback on the </w:t>
      </w:r>
      <w:r>
        <w:rPr>
          <w:rFonts w:eastAsia="Times New Roman"/>
          <w:color w:val="666666"/>
          <w:szCs w:val="24"/>
          <w:lang w:eastAsia="en-GB"/>
        </w:rPr>
        <w:t xml:space="preserve">views of their customers and the </w:t>
      </w:r>
      <w:r w:rsidRPr="004E2098">
        <w:rPr>
          <w:rFonts w:eastAsia="Times New Roman"/>
          <w:color w:val="666666"/>
          <w:szCs w:val="24"/>
          <w:lang w:eastAsia="en-GB"/>
        </w:rPr>
        <w:t>effectiveness of their activities.</w:t>
      </w: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CC0000"/>
          <w:szCs w:val="24"/>
          <w:lang w:eastAsia="en-GB"/>
        </w:rPr>
      </w:pPr>
    </w:p>
    <w:p w:rsidR="00D46ED6" w:rsidRPr="00B930E3" w:rsidRDefault="00D46ED6" w:rsidP="00D46ED6">
      <w:pPr>
        <w:spacing w:after="100" w:afterAutospacing="1" w:line="240" w:lineRule="auto"/>
        <w:contextualSpacing/>
        <w:rPr>
          <w:rFonts w:ascii="Trebuchet MS" w:eastAsia="Times New Roman" w:hAnsi="Trebuchet MS"/>
          <w:color w:val="666666"/>
          <w:szCs w:val="24"/>
          <w:lang w:eastAsia="en-GB"/>
        </w:rPr>
      </w:pPr>
      <w:r w:rsidRPr="00B930E3">
        <w:rPr>
          <w:rFonts w:eastAsia="Times New Roman"/>
          <w:color w:val="CC0000"/>
          <w:szCs w:val="24"/>
          <w:lang w:eastAsia="en-GB"/>
        </w:rPr>
        <w:t xml:space="preserve">“With </w:t>
      </w:r>
      <w:r w:rsidRPr="004E2098">
        <w:rPr>
          <w:rFonts w:eastAsia="Times New Roman"/>
          <w:color w:val="CC0000"/>
          <w:szCs w:val="24"/>
          <w:lang w:eastAsia="en-GB"/>
        </w:rPr>
        <w:t xml:space="preserve">so many </w:t>
      </w:r>
      <w:r w:rsidRPr="00B930E3">
        <w:rPr>
          <w:rFonts w:eastAsia="Times New Roman"/>
          <w:color w:val="CC0000"/>
          <w:szCs w:val="24"/>
          <w:lang w:eastAsia="en-GB"/>
        </w:rPr>
        <w:t>new social media platf</w:t>
      </w:r>
      <w:r w:rsidRPr="004E2098">
        <w:rPr>
          <w:rFonts w:eastAsia="Times New Roman"/>
          <w:color w:val="CC0000"/>
          <w:szCs w:val="24"/>
          <w:lang w:eastAsia="en-GB"/>
        </w:rPr>
        <w:t>orms, which ones should we be using?”</w:t>
      </w: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666666"/>
          <w:szCs w:val="24"/>
          <w:lang w:eastAsia="en-GB"/>
        </w:rPr>
      </w:pPr>
    </w:p>
    <w:p w:rsidR="00D46ED6" w:rsidRPr="00B930E3" w:rsidRDefault="00D46ED6" w:rsidP="00D46ED6">
      <w:pPr>
        <w:spacing w:after="100" w:afterAutospacing="1" w:line="240" w:lineRule="auto"/>
        <w:contextualSpacing/>
        <w:rPr>
          <w:rFonts w:ascii="Trebuchet MS" w:eastAsia="Times New Roman" w:hAnsi="Trebuchet MS"/>
          <w:color w:val="666666"/>
          <w:szCs w:val="24"/>
          <w:lang w:eastAsia="en-GB"/>
        </w:rPr>
      </w:pPr>
      <w:r w:rsidRPr="004E2098">
        <w:rPr>
          <w:rFonts w:eastAsia="Times New Roman"/>
          <w:color w:val="666666"/>
          <w:szCs w:val="24"/>
          <w:lang w:eastAsia="en-GB"/>
        </w:rPr>
        <w:t>There’s no “one size fi</w:t>
      </w:r>
      <w:r>
        <w:rPr>
          <w:rFonts w:eastAsia="Times New Roman"/>
          <w:color w:val="666666"/>
          <w:szCs w:val="24"/>
          <w:lang w:eastAsia="en-GB"/>
        </w:rPr>
        <w:t>ts all” solution for “Social media</w:t>
      </w:r>
      <w:r w:rsidRPr="004E2098">
        <w:rPr>
          <w:rFonts w:eastAsia="Times New Roman"/>
          <w:color w:val="666666"/>
          <w:szCs w:val="24"/>
          <w:lang w:eastAsia="en-GB"/>
        </w:rPr>
        <w:t xml:space="preserve">”. Staying relevant </w:t>
      </w:r>
      <w:r>
        <w:rPr>
          <w:rFonts w:eastAsia="Times New Roman"/>
          <w:color w:val="666666"/>
          <w:szCs w:val="24"/>
          <w:lang w:eastAsia="en-GB"/>
        </w:rPr>
        <w:t xml:space="preserve">and maximising effectiveness </w:t>
      </w:r>
      <w:r w:rsidRPr="00B930E3">
        <w:rPr>
          <w:rFonts w:eastAsia="Times New Roman"/>
          <w:color w:val="666666"/>
          <w:szCs w:val="24"/>
          <w:lang w:eastAsia="en-GB"/>
        </w:rPr>
        <w:t>is an ongoing process of</w:t>
      </w:r>
      <w:r w:rsidRPr="004E2098">
        <w:rPr>
          <w:rFonts w:eastAsia="Times New Roman"/>
          <w:color w:val="666666"/>
          <w:szCs w:val="24"/>
          <w:lang w:eastAsia="en-GB"/>
        </w:rPr>
        <w:t xml:space="preserve"> focussed listening to and understanding of how your audience spends its time. </w:t>
      </w:r>
      <w:r>
        <w:rPr>
          <w:rFonts w:eastAsia="Times New Roman"/>
          <w:color w:val="666666"/>
          <w:szCs w:val="24"/>
          <w:lang w:eastAsia="en-GB"/>
        </w:rPr>
        <w:t xml:space="preserve">Our audit will assess the tools you have in this area. </w:t>
      </w: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CC0000"/>
          <w:szCs w:val="24"/>
          <w:lang w:eastAsia="en-GB"/>
        </w:rPr>
      </w:pPr>
    </w:p>
    <w:p w:rsidR="00D46ED6" w:rsidRPr="00B930E3" w:rsidRDefault="00D46ED6" w:rsidP="00D46ED6">
      <w:pPr>
        <w:spacing w:after="100" w:afterAutospacing="1" w:line="240" w:lineRule="auto"/>
        <w:contextualSpacing/>
        <w:rPr>
          <w:rFonts w:ascii="Trebuchet MS" w:eastAsia="Times New Roman" w:hAnsi="Trebuchet MS"/>
          <w:color w:val="666666"/>
          <w:szCs w:val="24"/>
          <w:lang w:eastAsia="en-GB"/>
        </w:rPr>
      </w:pPr>
      <w:r w:rsidRPr="004E2098">
        <w:rPr>
          <w:rFonts w:eastAsia="Times New Roman"/>
          <w:color w:val="CC0000"/>
          <w:szCs w:val="24"/>
          <w:lang w:eastAsia="en-GB"/>
        </w:rPr>
        <w:t>“How can we control the risks in online community engagement?”</w:t>
      </w: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666666"/>
          <w:szCs w:val="24"/>
          <w:lang w:eastAsia="en-GB"/>
        </w:rPr>
      </w:pP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666666"/>
          <w:szCs w:val="24"/>
          <w:lang w:eastAsia="en-GB"/>
        </w:rPr>
      </w:pPr>
      <w:r>
        <w:rPr>
          <w:rFonts w:eastAsia="Times New Roman"/>
          <w:color w:val="666666"/>
          <w:szCs w:val="24"/>
          <w:lang w:eastAsia="en-GB"/>
        </w:rPr>
        <w:t xml:space="preserve">Online engagement is commonly deeper and </w:t>
      </w:r>
      <w:r w:rsidRPr="004E2098">
        <w:rPr>
          <w:rFonts w:eastAsia="Times New Roman"/>
          <w:color w:val="666666"/>
          <w:szCs w:val="24"/>
          <w:lang w:eastAsia="en-GB"/>
        </w:rPr>
        <w:t xml:space="preserve">more </w:t>
      </w:r>
      <w:r>
        <w:rPr>
          <w:rFonts w:eastAsia="Times New Roman"/>
          <w:color w:val="666666"/>
          <w:szCs w:val="24"/>
          <w:lang w:eastAsia="en-GB"/>
        </w:rPr>
        <w:t xml:space="preserve">cost </w:t>
      </w:r>
      <w:r w:rsidRPr="004E2098">
        <w:rPr>
          <w:rFonts w:eastAsia="Times New Roman"/>
          <w:color w:val="666666"/>
          <w:szCs w:val="24"/>
          <w:lang w:eastAsia="en-GB"/>
        </w:rPr>
        <w:t>effective than traditional forms of eng</w:t>
      </w:r>
      <w:r>
        <w:rPr>
          <w:rFonts w:eastAsia="Times New Roman"/>
          <w:color w:val="666666"/>
          <w:szCs w:val="24"/>
          <w:lang w:eastAsia="en-GB"/>
        </w:rPr>
        <w:t xml:space="preserve">agement and research </w:t>
      </w:r>
      <w:r w:rsidRPr="004E2098">
        <w:rPr>
          <w:rFonts w:eastAsia="Times New Roman"/>
          <w:color w:val="666666"/>
          <w:szCs w:val="24"/>
          <w:lang w:eastAsia="en-GB"/>
        </w:rPr>
        <w:t xml:space="preserve">with moderators </w:t>
      </w:r>
      <w:r>
        <w:rPr>
          <w:rFonts w:eastAsia="Times New Roman"/>
          <w:color w:val="666666"/>
          <w:szCs w:val="24"/>
          <w:lang w:eastAsia="en-GB"/>
        </w:rPr>
        <w:t>able to participate in, react to and tailor</w:t>
      </w:r>
      <w:r w:rsidRPr="004E2098">
        <w:rPr>
          <w:rFonts w:eastAsia="Times New Roman"/>
          <w:color w:val="666666"/>
          <w:szCs w:val="24"/>
          <w:lang w:eastAsia="en-GB"/>
        </w:rPr>
        <w:t xml:space="preserve"> discussions in real time.   </w:t>
      </w: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666666"/>
          <w:szCs w:val="24"/>
          <w:lang w:eastAsia="en-GB"/>
        </w:rPr>
      </w:pP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CC0000"/>
          <w:szCs w:val="24"/>
          <w:lang w:eastAsia="en-GB"/>
        </w:rPr>
      </w:pPr>
      <w:r>
        <w:rPr>
          <w:rFonts w:eastAsia="Times New Roman"/>
          <w:color w:val="CC0000"/>
          <w:szCs w:val="24"/>
          <w:lang w:eastAsia="en-GB"/>
        </w:rPr>
        <w:t>“What about internal communications and press releases</w:t>
      </w:r>
      <w:r w:rsidRPr="004E2098">
        <w:rPr>
          <w:rFonts w:eastAsia="Times New Roman"/>
          <w:color w:val="CC0000"/>
          <w:szCs w:val="24"/>
          <w:lang w:eastAsia="en-GB"/>
        </w:rPr>
        <w:t>?”</w:t>
      </w: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CC0000"/>
          <w:szCs w:val="24"/>
          <w:lang w:eastAsia="en-GB"/>
        </w:rPr>
      </w:pPr>
    </w:p>
    <w:p w:rsidR="00D46ED6" w:rsidRPr="00D46ED6" w:rsidRDefault="00D46ED6" w:rsidP="00D46ED6">
      <w:pPr>
        <w:spacing w:after="100" w:afterAutospacing="1" w:line="240" w:lineRule="auto"/>
        <w:contextualSpacing/>
        <w:rPr>
          <w:rFonts w:ascii="Trebuchet MS" w:eastAsia="Times New Roman" w:hAnsi="Trebuchet MS"/>
          <w:szCs w:val="24"/>
          <w:lang w:eastAsia="en-GB"/>
        </w:rPr>
      </w:pPr>
      <w:r w:rsidRPr="001D3E30">
        <w:rPr>
          <w:rFonts w:eastAsia="Times New Roman"/>
          <w:szCs w:val="24"/>
          <w:lang w:eastAsia="en-GB"/>
        </w:rPr>
        <w:t xml:space="preserve">Every aspect of your current activity is assessed for effectiveness. </w:t>
      </w:r>
      <w:r>
        <w:rPr>
          <w:rFonts w:ascii="Trebuchet MS" w:eastAsia="Times New Roman" w:hAnsi="Trebuchet MS"/>
          <w:szCs w:val="24"/>
          <w:lang w:eastAsia="en-GB"/>
        </w:rPr>
        <w:br/>
      </w:r>
    </w:p>
    <w:p w:rsidR="00D46ED6" w:rsidRPr="004E2098" w:rsidRDefault="00D46ED6" w:rsidP="00D46ED6">
      <w:pPr>
        <w:spacing w:after="100" w:afterAutospacing="1" w:line="240" w:lineRule="auto"/>
        <w:contextualSpacing/>
        <w:rPr>
          <w:rFonts w:ascii="Trebuchet MS" w:eastAsia="Times New Roman" w:hAnsi="Trebuchet MS"/>
          <w:color w:val="666666"/>
          <w:szCs w:val="24"/>
          <w:lang w:eastAsia="en-GB"/>
        </w:rPr>
      </w:pPr>
      <w:r w:rsidRPr="004E2098">
        <w:rPr>
          <w:rFonts w:eastAsia="Times New Roman"/>
          <w:color w:val="CC0000"/>
          <w:szCs w:val="24"/>
          <w:lang w:eastAsia="en-GB"/>
        </w:rPr>
        <w:t xml:space="preserve"> </w:t>
      </w:r>
      <w:r w:rsidRPr="004E2098">
        <w:rPr>
          <w:rFonts w:eastAsia="Times New Roman"/>
          <w:color w:val="CC0000"/>
          <w:szCs w:val="24"/>
          <w:lang w:eastAsia="en-GB"/>
        </w:rPr>
        <w:t>“How will your audit help us?”</w:t>
      </w: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666666"/>
          <w:szCs w:val="24"/>
          <w:lang w:eastAsia="en-GB"/>
        </w:rPr>
      </w:pP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666666"/>
          <w:szCs w:val="24"/>
          <w:lang w:eastAsia="en-GB"/>
        </w:rPr>
      </w:pPr>
      <w:r w:rsidRPr="004E2098">
        <w:rPr>
          <w:rFonts w:eastAsia="Times New Roman"/>
          <w:color w:val="666666"/>
          <w:szCs w:val="24"/>
          <w:lang w:eastAsia="en-GB"/>
        </w:rPr>
        <w:t xml:space="preserve">The audit takes an independent look at twelve key </w:t>
      </w:r>
      <w:r>
        <w:rPr>
          <w:rFonts w:eastAsia="Times New Roman"/>
          <w:color w:val="666666"/>
          <w:szCs w:val="24"/>
          <w:lang w:eastAsia="en-GB"/>
        </w:rPr>
        <w:t>elements of communications embracing IT, Governance, Compliance and Quality Control to pinpoint</w:t>
      </w:r>
      <w:r w:rsidRPr="004E2098">
        <w:rPr>
          <w:rFonts w:eastAsia="Times New Roman"/>
          <w:color w:val="666666"/>
          <w:szCs w:val="24"/>
          <w:lang w:eastAsia="en-GB"/>
        </w:rPr>
        <w:t xml:space="preserve"> what’s working and</w:t>
      </w:r>
      <w:r>
        <w:rPr>
          <w:rFonts w:eastAsia="Times New Roman"/>
          <w:color w:val="666666"/>
          <w:szCs w:val="24"/>
          <w:lang w:eastAsia="en-GB"/>
        </w:rPr>
        <w:t xml:space="preserve"> to highlight</w:t>
      </w:r>
      <w:r w:rsidRPr="004E2098">
        <w:rPr>
          <w:rFonts w:eastAsia="Times New Roman"/>
          <w:color w:val="666666"/>
          <w:szCs w:val="24"/>
          <w:lang w:eastAsia="en-GB"/>
        </w:rPr>
        <w:t xml:space="preserve"> opportunities for improvement</w:t>
      </w:r>
      <w:r>
        <w:rPr>
          <w:rFonts w:eastAsia="Times New Roman"/>
          <w:color w:val="666666"/>
          <w:szCs w:val="24"/>
          <w:lang w:eastAsia="en-GB"/>
        </w:rPr>
        <w:t>s</w:t>
      </w:r>
      <w:r w:rsidRPr="004E2098">
        <w:rPr>
          <w:rFonts w:eastAsia="Times New Roman"/>
          <w:color w:val="666666"/>
          <w:szCs w:val="24"/>
          <w:lang w:eastAsia="en-GB"/>
        </w:rPr>
        <w:t xml:space="preserve"> as well as streamlining cost. </w:t>
      </w:r>
      <w:r>
        <w:rPr>
          <w:rFonts w:eastAsia="Times New Roman"/>
          <w:color w:val="666666"/>
          <w:szCs w:val="24"/>
          <w:lang w:eastAsia="en-GB"/>
        </w:rPr>
        <w:t>D</w:t>
      </w:r>
      <w:r w:rsidRPr="004E2098">
        <w:rPr>
          <w:rFonts w:eastAsia="Times New Roman"/>
          <w:color w:val="666666"/>
          <w:szCs w:val="24"/>
          <w:lang w:eastAsia="en-GB"/>
        </w:rPr>
        <w:t>epartments will be able to a</w:t>
      </w:r>
      <w:r>
        <w:rPr>
          <w:rFonts w:eastAsia="Times New Roman"/>
          <w:color w:val="666666"/>
          <w:szCs w:val="24"/>
          <w:lang w:eastAsia="en-GB"/>
        </w:rPr>
        <w:t>ct immediately on the findings.</w:t>
      </w: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666666"/>
          <w:szCs w:val="24"/>
          <w:lang w:eastAsia="en-GB"/>
        </w:rPr>
      </w:pP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666666"/>
          <w:szCs w:val="24"/>
          <w:lang w:eastAsia="en-GB"/>
        </w:rPr>
      </w:pP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666666"/>
          <w:szCs w:val="24"/>
          <w:lang w:eastAsia="en-GB"/>
        </w:rPr>
      </w:pPr>
    </w:p>
    <w:p w:rsidR="00D46ED6" w:rsidRDefault="00D46ED6" w:rsidP="00D46ED6">
      <w:pPr>
        <w:spacing w:after="100" w:afterAutospacing="1" w:line="240" w:lineRule="auto"/>
        <w:contextualSpacing/>
        <w:rPr>
          <w:rFonts w:eastAsia="Times New Roman"/>
          <w:color w:val="666666"/>
          <w:szCs w:val="24"/>
          <w:lang w:eastAsia="en-GB"/>
        </w:rPr>
      </w:pPr>
    </w:p>
    <w:sectPr w:rsidR="00D46E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ED6"/>
    <w:rsid w:val="006B1B45"/>
    <w:rsid w:val="00781089"/>
    <w:rsid w:val="008449A5"/>
    <w:rsid w:val="00D4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4F3ABC-A0F9-42CB-94F3-C80515AF1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ED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alun probert</dc:creator>
  <cp:keywords/>
  <dc:description/>
  <cp:lastModifiedBy>alun probert</cp:lastModifiedBy>
  <cp:revision>2</cp:revision>
  <dcterms:created xsi:type="dcterms:W3CDTF">2015-06-04T06:01:00Z</dcterms:created>
  <dcterms:modified xsi:type="dcterms:W3CDTF">2015-06-04T06:15:00Z</dcterms:modified>
</cp:coreProperties>
</file>